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F6" w:rsidRDefault="009C15F6">
      <w:r>
        <w:t>Na entrada escolher Incorporação e o fornecedor será a própria JUCEMAT, lembrado que esse procedimento deve ser mediante processo com autorização da chefia imediata especificando os motivos para a incorporação</w:t>
      </w:r>
      <w:r>
        <w:rPr>
          <w:noProof/>
          <w:lang w:eastAsia="pt-BR"/>
        </w:rPr>
        <w:drawing>
          <wp:inline distT="0" distB="0" distL="0" distR="0">
            <wp:extent cx="5391150" cy="337947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5F6" w:rsidRDefault="00CE64E9">
      <w:r>
        <w:t>Após o preenchimento das informações iniciais, Clicar na aba Materiais para a inserção dos BENS</w:t>
      </w:r>
    </w:p>
    <w:p w:rsidR="00CE64E9" w:rsidRDefault="00CE64E9">
      <w:r>
        <w:rPr>
          <w:noProof/>
          <w:lang w:eastAsia="pt-BR"/>
        </w:rPr>
        <w:drawing>
          <wp:inline distT="0" distB="0" distL="0" distR="0">
            <wp:extent cx="5398770" cy="3808730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4E9" w:rsidRDefault="00CE64E9"/>
    <w:p w:rsidR="00325A69" w:rsidRDefault="00325A69">
      <w:r>
        <w:lastRenderedPageBreak/>
        <w:t>Finalizando, emitir a Nota de Recebimento.</w:t>
      </w:r>
    </w:p>
    <w:p w:rsidR="00CE64E9" w:rsidRDefault="00325A69">
      <w:r>
        <w:rPr>
          <w:noProof/>
          <w:lang w:eastAsia="pt-BR"/>
        </w:rPr>
        <w:drawing>
          <wp:inline distT="0" distB="0" distL="0" distR="0">
            <wp:extent cx="5391150" cy="296608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CE64E9" w:rsidSect="006D1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15F6"/>
    <w:rsid w:val="000A7C19"/>
    <w:rsid w:val="00325A69"/>
    <w:rsid w:val="006D1979"/>
    <w:rsid w:val="009C15F6"/>
    <w:rsid w:val="00CE64E9"/>
    <w:rsid w:val="00F7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marcelofernandes</dc:creator>
  <cp:lastModifiedBy>marcelofernandes</cp:lastModifiedBy>
  <cp:revision>3</cp:revision>
  <dcterms:created xsi:type="dcterms:W3CDTF">2016-05-11T20:33:00Z</dcterms:created>
  <dcterms:modified xsi:type="dcterms:W3CDTF">2016-05-11T20:45:00Z</dcterms:modified>
</cp:coreProperties>
</file>